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160" w:line="259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نموذج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طلب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اجازة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اعتيادي</w:t>
      </w:r>
    </w:p>
    <w:p w:rsidR="00000000" w:rsidDel="00000000" w:rsidP="00000000" w:rsidRDefault="00000000" w:rsidRPr="00000000" w14:paraId="00000003">
      <w:pPr>
        <w:bidi w:val="1"/>
        <w:spacing w:after="160" w:line="259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60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05.3698630136987"/>
        <w:gridCol w:w="7154.630136986302"/>
        <w:tblGridChange w:id="0">
          <w:tblGrid>
            <w:gridCol w:w="2205.3698630136987"/>
            <w:gridCol w:w="7154.630136986302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0000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1"/>
              </w:rPr>
              <w:t xml:space="preserve">بيانات</w:t>
            </w:r>
            <w:r w:rsidDel="00000000" w:rsidR="00000000" w:rsidRPr="00000000">
              <w:rPr>
                <w:rFonts w:ascii="Georgia" w:cs="Georgia" w:eastAsia="Georgia" w:hAnsi="Georgia"/>
                <w:b w:val="1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1"/>
              </w:rPr>
              <w:t xml:space="preserve">الطلب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اسم</w:t>
            </w: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الموظف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المسمى</w:t>
            </w: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الوظيفي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القسم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المدير</w:t>
            </w: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1"/>
              </w:rPr>
              <w:t xml:space="preserve"> 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المشرف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عدد</w:t>
            </w: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أيام</w:t>
            </w: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الإجازة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تبدأ</w:t>
            </w: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تنتهي</w:t>
            </w: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في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رصيد</w:t>
            </w: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الإجازات</w:t>
            </w: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قبل</w:t>
            </w: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الطلب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2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0000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1"/>
              </w:rPr>
              <w:t xml:space="preserve">أتفهم</w:t>
            </w:r>
            <w:r w:rsidDel="00000000" w:rsidR="00000000" w:rsidRPr="00000000">
              <w:rPr>
                <w:rFonts w:ascii="Georgia" w:cs="Georgia" w:eastAsia="Georgia" w:hAnsi="Georgia"/>
                <w:b w:val="1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1"/>
              </w:rPr>
              <w:t xml:space="preserve">أن</w:t>
            </w:r>
            <w:r w:rsidDel="00000000" w:rsidR="00000000" w:rsidRPr="00000000">
              <w:rPr>
                <w:rFonts w:ascii="Georgia" w:cs="Georgia" w:eastAsia="Georgia" w:hAnsi="Georgia"/>
                <w:b w:val="1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1"/>
              </w:rPr>
              <w:t xml:space="preserve">طلب</w:t>
            </w:r>
            <w:r w:rsidDel="00000000" w:rsidR="00000000" w:rsidRPr="00000000">
              <w:rPr>
                <w:rFonts w:ascii="Georgia" w:cs="Georgia" w:eastAsia="Georgia" w:hAnsi="Georgia"/>
                <w:b w:val="1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1"/>
              </w:rPr>
              <w:t xml:space="preserve">الإجازة</w:t>
            </w:r>
            <w:r w:rsidDel="00000000" w:rsidR="00000000" w:rsidRPr="00000000">
              <w:rPr>
                <w:rFonts w:ascii="Georgia" w:cs="Georgia" w:eastAsia="Georgia" w:hAnsi="Georgia"/>
                <w:b w:val="1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1"/>
              </w:rPr>
              <w:t xml:space="preserve">يحتاج</w:t>
            </w:r>
            <w:r w:rsidDel="00000000" w:rsidR="00000000" w:rsidRPr="00000000">
              <w:rPr>
                <w:rFonts w:ascii="Georgia" w:cs="Georgia" w:eastAsia="Georgia" w:hAnsi="Georgia"/>
                <w:b w:val="1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1"/>
              </w:rPr>
              <w:t xml:space="preserve">إلى</w:t>
            </w:r>
            <w:r w:rsidDel="00000000" w:rsidR="00000000" w:rsidRPr="00000000">
              <w:rPr>
                <w:rFonts w:ascii="Georgia" w:cs="Georgia" w:eastAsia="Georgia" w:hAnsi="Georgia"/>
                <w:b w:val="1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1"/>
              </w:rPr>
              <w:t xml:space="preserve">قبول</w:t>
            </w:r>
            <w:r w:rsidDel="00000000" w:rsidR="00000000" w:rsidRPr="00000000">
              <w:rPr>
                <w:rFonts w:ascii="Georgia" w:cs="Georgia" w:eastAsia="Georgia" w:hAnsi="Georgia"/>
                <w:b w:val="1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1"/>
              </w:rPr>
              <w:t xml:space="preserve">من</w:t>
            </w:r>
            <w:r w:rsidDel="00000000" w:rsidR="00000000" w:rsidRPr="00000000">
              <w:rPr>
                <w:rFonts w:ascii="Georgia" w:cs="Georgia" w:eastAsia="Georgia" w:hAnsi="Georgia"/>
                <w:b w:val="1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1"/>
              </w:rPr>
              <w:t xml:space="preserve">صاحب</w:t>
            </w:r>
            <w:r w:rsidDel="00000000" w:rsidR="00000000" w:rsidRPr="00000000">
              <w:rPr>
                <w:rFonts w:ascii="Georgia" w:cs="Georgia" w:eastAsia="Georgia" w:hAnsi="Georgia"/>
                <w:b w:val="1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1"/>
              </w:rPr>
              <w:t xml:space="preserve">العمل</w:t>
            </w:r>
            <w:r w:rsidDel="00000000" w:rsidR="00000000" w:rsidRPr="00000000">
              <w:rPr>
                <w:rFonts w:ascii="Georgia" w:cs="Georgia" w:eastAsia="Georgia" w:hAnsi="Georgia"/>
                <w:b w:val="1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1"/>
              </w:rPr>
              <w:t xml:space="preserve">أو</w:t>
            </w:r>
            <w:r w:rsidDel="00000000" w:rsidR="00000000" w:rsidRPr="00000000">
              <w:rPr>
                <w:rFonts w:ascii="Georgia" w:cs="Georgia" w:eastAsia="Georgia" w:hAnsi="Georgia"/>
                <w:b w:val="1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1"/>
              </w:rPr>
              <w:t xml:space="preserve">أحد</w:t>
            </w:r>
            <w:r w:rsidDel="00000000" w:rsidR="00000000" w:rsidRPr="00000000">
              <w:rPr>
                <w:rFonts w:ascii="Georgia" w:cs="Georgia" w:eastAsia="Georgia" w:hAnsi="Georgia"/>
                <w:b w:val="1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1"/>
              </w:rPr>
              <w:t xml:space="preserve">ممثليه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توقيع</w:t>
            </w: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الموظف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تاريخ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2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0000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1"/>
              </w:rPr>
              <w:t xml:space="preserve">تعليقات</w:t>
            </w:r>
            <w:r w:rsidDel="00000000" w:rsidR="00000000" w:rsidRPr="00000000">
              <w:rPr>
                <w:rFonts w:ascii="Georgia" w:cs="Georgia" w:eastAsia="Georgia" w:hAnsi="Georgia"/>
                <w:b w:val="1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1"/>
              </w:rPr>
              <w:t xml:space="preserve">وملاحظات</w:t>
            </w:r>
            <w:r w:rsidDel="00000000" w:rsidR="00000000" w:rsidRPr="00000000">
              <w:rPr>
                <w:rFonts w:ascii="Georgia" w:cs="Georgia" w:eastAsia="Georgia" w:hAnsi="Georgia"/>
                <w:b w:val="1"/>
                <w:color w:val="ffffff"/>
                <w:rtl w:val="1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1"/>
              </w:rPr>
              <w:t xml:space="preserve">اختياري</w:t>
            </w:r>
            <w:r w:rsidDel="00000000" w:rsidR="00000000" w:rsidRPr="00000000">
              <w:rPr>
                <w:rFonts w:ascii="Georgia" w:cs="Georgia" w:eastAsia="Georgia" w:hAnsi="Georgia"/>
                <w:b w:val="1"/>
                <w:color w:val="ffffff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gridSpan w:val="2"/>
            <w:vMerge w:val="restart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cccccc" w:space="0" w:sz="5" w:val="single"/>
              <w:left w:color="000000" w:space="0" w:sz="5" w:val="single"/>
              <w:bottom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shd w:fill="0000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1"/>
              </w:rPr>
              <w:t xml:space="preserve">قرار</w:t>
            </w:r>
            <w:r w:rsidDel="00000000" w:rsidR="00000000" w:rsidRPr="00000000">
              <w:rPr>
                <w:rFonts w:ascii="Georgia" w:cs="Georgia" w:eastAsia="Georgia" w:hAnsi="Georgia"/>
                <w:b w:val="1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1"/>
              </w:rPr>
              <w:t xml:space="preserve">صاحب</w:t>
            </w:r>
            <w:r w:rsidDel="00000000" w:rsidR="00000000" w:rsidRPr="00000000">
              <w:rPr>
                <w:rFonts w:ascii="Georgia" w:cs="Georgia" w:eastAsia="Georgia" w:hAnsi="Georgia"/>
                <w:b w:val="1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1"/>
              </w:rPr>
              <w:t xml:space="preserve">العمل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قبول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رفض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bidi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توقيع</w:t>
            </w: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صاحب</w:t>
            </w: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العمل</w:t>
            </w: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أو</w:t>
            </w:r>
            <w:r w:rsidDel="00000000" w:rsidR="00000000" w:rsidRPr="00000000">
              <w:rPr>
                <w:rFonts w:ascii="Georgia" w:cs="Georgia" w:eastAsia="Georgia" w:hAnsi="Georgia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ممثله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1"/>
              </w:rPr>
              <w:t xml:space="preserve">تاريخ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cccccc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2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0000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1"/>
              </w:rPr>
              <w:t xml:space="preserve">تعليقات</w:t>
            </w:r>
            <w:r w:rsidDel="00000000" w:rsidR="00000000" w:rsidRPr="00000000">
              <w:rPr>
                <w:rFonts w:ascii="Georgia" w:cs="Georgia" w:eastAsia="Georgia" w:hAnsi="Georgia"/>
                <w:b w:val="1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1"/>
              </w:rPr>
              <w:t xml:space="preserve">وملاحظات</w:t>
            </w:r>
            <w:r w:rsidDel="00000000" w:rsidR="00000000" w:rsidRPr="00000000">
              <w:rPr>
                <w:rFonts w:ascii="Georgia" w:cs="Georgia" w:eastAsia="Georgia" w:hAnsi="Georgia"/>
                <w:b w:val="1"/>
                <w:color w:val="ffffff"/>
                <w:rtl w:val="1"/>
              </w:rPr>
              <w:t xml:space="preserve">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1"/>
              </w:rPr>
              <w:t xml:space="preserve">اختياري</w:t>
            </w:r>
            <w:r w:rsidDel="00000000" w:rsidR="00000000" w:rsidRPr="00000000">
              <w:rPr>
                <w:rFonts w:ascii="Georgia" w:cs="Georgia" w:eastAsia="Georgia" w:hAnsi="Georgia"/>
                <w:b w:val="1"/>
                <w:color w:val="ffffff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bidi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bidi w:val="1"/>
      <w:spacing w:after="160" w:line="259" w:lineRule="auto"/>
      <w:rPr/>
    </w:pPr>
    <w:hyperlink r:id="rId1">
      <w:r w:rsidDel="00000000" w:rsidR="00000000" w:rsidRPr="00000000">
        <w:rPr>
          <w:rFonts w:ascii="Calibri" w:cs="Calibri" w:eastAsia="Calibri" w:hAnsi="Calibri"/>
          <w:color w:val="1155cc"/>
          <w:u w:val="single"/>
        </w:rPr>
        <w:drawing>
          <wp:inline distB="114300" distT="114300" distL="114300" distR="114300">
            <wp:extent cx="642938" cy="6429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2938" cy="6429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saudi.tanqeeb.com/ar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