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استبيان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الرضا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الخدمات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العلمية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highlight w:val="red"/>
          <w:rtl w:val="1"/>
        </w:rPr>
        <w:t xml:space="preserve">تعليمات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نوفرها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بكم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1. </w:t>
      </w:r>
      <w:r w:rsidDel="00000000" w:rsidR="00000000" w:rsidRPr="00000000">
        <w:rPr>
          <w:b w:val="1"/>
          <w:rtl w:val="1"/>
        </w:rPr>
        <w:t xml:space="preserve">الخدمة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المقدمة</w:t>
      </w:r>
      <w:r w:rsidDel="00000000" w:rsidR="00000000" w:rsidRPr="00000000">
        <w:rPr>
          <w:b w:val="1"/>
          <w:rtl w:val="1"/>
        </w:rPr>
        <w:t xml:space="preserve">: 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2. </w:t>
      </w:r>
      <w:r w:rsidDel="00000000" w:rsidR="00000000" w:rsidRPr="00000000">
        <w:rPr>
          <w:b w:val="1"/>
          <w:rtl w:val="1"/>
        </w:rPr>
        <w:t xml:space="preserve">جودة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والمنشورات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3. </w:t>
      </w:r>
      <w:r w:rsidDel="00000000" w:rsidR="00000000" w:rsidRPr="00000000">
        <w:rPr>
          <w:b w:val="1"/>
          <w:rtl w:val="1"/>
        </w:rPr>
        <w:t xml:space="preserve">تنوع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المتاحة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4. </w:t>
      </w:r>
      <w:r w:rsidDel="00000000" w:rsidR="00000000" w:rsidRPr="00000000">
        <w:rPr>
          <w:b w:val="1"/>
          <w:rtl w:val="1"/>
        </w:rPr>
        <w:t xml:space="preserve">الدعم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المقدم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5. </w:t>
      </w:r>
      <w:r w:rsidDel="00000000" w:rsidR="00000000" w:rsidRPr="00000000">
        <w:rPr>
          <w:b w:val="1"/>
          <w:rtl w:val="1"/>
        </w:rPr>
        <w:t xml:space="preserve">كيف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تقيمون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والتفاعل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اختياري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